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noProof/>
          <w:lang w:eastAsia="pt-BR"/>
        </w:rPr>
        <w:drawing>
          <wp:anchor distT="0" distB="0" distL="114300" distR="118110" simplePos="0" relativeHeight="2" behindDoc="1" locked="0" layoutInCell="1" allowOverlap="1">
            <wp:simplePos x="0" y="0"/>
            <wp:positionH relativeFrom="margin">
              <wp:posOffset>-206375</wp:posOffset>
            </wp:positionH>
            <wp:positionV relativeFrom="paragraph">
              <wp:posOffset>-198120</wp:posOffset>
            </wp:positionV>
            <wp:extent cx="739140" cy="903605"/>
            <wp:effectExtent l="0" t="0" r="0" b="0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SERVIÇO PÚBLICO FEDERAL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MINISTÉRIO DA EDUCAÇÃO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color w:val="000000"/>
          <w:sz w:val="24"/>
          <w:szCs w:val="24"/>
        </w:rPr>
      </w:pPr>
      <w:r>
        <w:rPr>
          <w:rFonts w:ascii="Times New Roman" w:hAnsi="Times New Roman" w:cs="Arial"/>
          <w:color w:val="000000"/>
          <w:sz w:val="24"/>
          <w:szCs w:val="24"/>
        </w:rPr>
        <w:t>SECRETARIA DE EDUCAÇÃO PROFISSIONAL E TECNOLÓGICA</w:t>
      </w: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4"/>
          <w:szCs w:val="24"/>
        </w:rPr>
      </w:pPr>
      <w:r>
        <w:rPr>
          <w:rFonts w:ascii="Times New Roman" w:hAnsi="Times New Roman" w:cs="Arial"/>
          <w:b/>
          <w:bCs/>
          <w:color w:val="000000"/>
          <w:sz w:val="24"/>
          <w:szCs w:val="24"/>
        </w:rPr>
        <w:t>INSTITUTO FEDERAL DE SERGIPE – IFS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B5005">
      <w:pPr>
        <w:spacing w:after="0" w:line="240" w:lineRule="auto"/>
        <w:jc w:val="center"/>
        <w:rPr>
          <w:rFonts w:ascii="Times New Roman" w:hAnsi="Times New Roman" w:cs="Arial"/>
          <w:color w:val="000000"/>
          <w:sz w:val="19"/>
          <w:szCs w:val="19"/>
        </w:rPr>
      </w:pPr>
    </w:p>
    <w:p w:rsidR="00EB5005" w:rsidRDefault="00E810DD">
      <w:pPr>
        <w:spacing w:after="0" w:line="240" w:lineRule="auto"/>
        <w:jc w:val="center"/>
        <w:rPr>
          <w:rFonts w:ascii="Times New Roman" w:hAnsi="Times New Roman" w:cs="Arial"/>
          <w:b/>
          <w:bCs/>
          <w:color w:val="000000"/>
          <w:sz w:val="23"/>
          <w:szCs w:val="23"/>
        </w:rPr>
      </w:pPr>
      <w:r>
        <w:rPr>
          <w:rFonts w:ascii="Times New Roman" w:hAnsi="Times New Roman" w:cs="Arial"/>
          <w:b/>
          <w:bCs/>
          <w:color w:val="000000"/>
          <w:sz w:val="23"/>
          <w:szCs w:val="23"/>
        </w:rPr>
        <w:t>ANÁLISE DA PLANILHA DE CUSTOS E FORMAÇÃO DE PREÇOS</w:t>
      </w:r>
    </w:p>
    <w:p w:rsidR="00EB5005" w:rsidRDefault="00EB5005">
      <w:pPr>
        <w:spacing w:after="0" w:line="240" w:lineRule="auto"/>
        <w:rPr>
          <w:rFonts w:ascii="Times New Roman" w:hAnsi="Times New Roman" w:cs="Arial"/>
          <w:sz w:val="24"/>
          <w:szCs w:val="24"/>
        </w:rPr>
      </w:pPr>
    </w:p>
    <w:p w:rsidR="0043697B" w:rsidRDefault="00C2474C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>PREGÃO ELETRÔNICO</w:t>
      </w:r>
      <w:r w:rsidR="0043697B">
        <w:rPr>
          <w:rFonts w:ascii="Times New Roman" w:hAnsi="Times New Roman" w:cs="Arial"/>
          <w:sz w:val="24"/>
          <w:szCs w:val="24"/>
        </w:rPr>
        <w:t xml:space="preserve"> Nº </w:t>
      </w:r>
      <w:r>
        <w:rPr>
          <w:rFonts w:ascii="Times New Roman" w:hAnsi="Times New Roman" w:cs="Arial"/>
          <w:b/>
          <w:bCs/>
          <w:sz w:val="24"/>
          <w:szCs w:val="24"/>
        </w:rPr>
        <w:t>05/2021</w:t>
      </w:r>
    </w:p>
    <w:p w:rsidR="0043697B" w:rsidRDefault="0043697B" w:rsidP="0043697B">
      <w:pPr>
        <w:spacing w:after="0" w:line="240" w:lineRule="auto"/>
        <w:jc w:val="center"/>
      </w:pPr>
      <w:r>
        <w:rPr>
          <w:rFonts w:ascii="Times New Roman" w:hAnsi="Times New Roman" w:cs="Arial"/>
          <w:sz w:val="24"/>
          <w:szCs w:val="24"/>
        </w:rPr>
        <w:t xml:space="preserve">(Processo Administrativo n. º </w:t>
      </w:r>
      <w:r w:rsidR="00C2474C">
        <w:rPr>
          <w:rFonts w:ascii="Times New Roman" w:hAnsi="Times New Roman" w:cs="Arial"/>
          <w:b/>
          <w:bCs/>
          <w:sz w:val="24"/>
          <w:szCs w:val="24"/>
        </w:rPr>
        <w:t>23290.001125/2020-96</w:t>
      </w:r>
      <w:r>
        <w:rPr>
          <w:rFonts w:ascii="Times New Roman" w:hAnsi="Times New Roman" w:cs="Arial"/>
          <w:sz w:val="24"/>
          <w:szCs w:val="24"/>
        </w:rPr>
        <w:t>)</w:t>
      </w:r>
    </w:p>
    <w:p w:rsidR="0043697B" w:rsidRDefault="0043697B" w:rsidP="0043697B">
      <w:pPr>
        <w:spacing w:after="0" w:line="240" w:lineRule="auto"/>
        <w:rPr>
          <w:rFonts w:ascii="Times New Roman" w:hAnsi="Times New Roman" w:cs="Arial"/>
          <w:color w:val="000000"/>
          <w:sz w:val="23"/>
          <w:szCs w:val="23"/>
        </w:rPr>
      </w:pP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43697B" w:rsidP="0043697B">
      <w:pPr>
        <w:spacing w:before="57" w:after="57" w:line="276" w:lineRule="auto"/>
        <w:jc w:val="both"/>
      </w:pPr>
      <w:r>
        <w:rPr>
          <w:rFonts w:ascii="Times New Roman" w:hAnsi="Times New Roman" w:cs="Arial"/>
          <w:b/>
          <w:color w:val="000000"/>
          <w:sz w:val="24"/>
          <w:szCs w:val="24"/>
        </w:rPr>
        <w:t>Preâmbulo:</w:t>
      </w:r>
      <w:r>
        <w:rPr>
          <w:rFonts w:ascii="Times New Roman" w:hAnsi="Times New Roman" w:cs="Arial"/>
          <w:color w:val="000000"/>
          <w:sz w:val="24"/>
          <w:szCs w:val="24"/>
        </w:rPr>
        <w:t xml:space="preserve"> A Diretoria de Licitações e Contratos objetivando a análise de planilha de custos e formação de preços destinada à contratação em epígrafe delibera e torna público o que segue:</w:t>
      </w:r>
    </w:p>
    <w:p w:rsidR="0043697B" w:rsidRDefault="0043697B" w:rsidP="0043697B">
      <w:pPr>
        <w:spacing w:before="57" w:after="57" w:line="276" w:lineRule="auto"/>
        <w:rPr>
          <w:rFonts w:ascii="Times New Roman" w:hAnsi="Times New Roman" w:cs="Arial"/>
          <w:color w:val="000000"/>
          <w:sz w:val="24"/>
          <w:szCs w:val="24"/>
        </w:rPr>
      </w:pPr>
    </w:p>
    <w:p w:rsidR="0043697B" w:rsidRDefault="00BF373A" w:rsidP="0043697B">
      <w:pPr>
        <w:spacing w:after="0" w:line="276" w:lineRule="auto"/>
        <w:rPr>
          <w:rFonts w:ascii="Times New Roman" w:hAnsi="Times New Roman" w:cs="Arial"/>
          <w:b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>ITEM</w:t>
      </w:r>
      <w:r w:rsidR="00567508">
        <w:rPr>
          <w:rFonts w:ascii="Times New Roman" w:hAnsi="Times New Roman" w:cs="Arial"/>
          <w:b/>
          <w:sz w:val="24"/>
          <w:szCs w:val="24"/>
        </w:rPr>
        <w:t>: 2</w:t>
      </w:r>
    </w:p>
    <w:p w:rsidR="0043697B" w:rsidRDefault="0043697B" w:rsidP="0043697B">
      <w:pPr>
        <w:spacing w:after="0" w:line="276" w:lineRule="auto"/>
        <w:rPr>
          <w:rFonts w:ascii="Times New Roman" w:hAnsi="Times New Roman" w:cs="Arial"/>
          <w:sz w:val="24"/>
          <w:szCs w:val="24"/>
        </w:rPr>
      </w:pPr>
      <w:r>
        <w:rPr>
          <w:rFonts w:ascii="Times New Roman" w:hAnsi="Times New Roman" w:cs="Arial"/>
          <w:b/>
          <w:sz w:val="24"/>
          <w:szCs w:val="24"/>
        </w:rPr>
        <w:t xml:space="preserve">EMPRESA: </w:t>
      </w:r>
      <w:r w:rsidR="00567508" w:rsidRPr="00567508">
        <w:rPr>
          <w:rFonts w:ascii="Times New Roman" w:hAnsi="Times New Roman" w:cs="Arial"/>
          <w:b/>
          <w:sz w:val="24"/>
          <w:szCs w:val="24"/>
        </w:rPr>
        <w:t>STIL TERRAPLENAGENS E LOCACOES LTDA</w:t>
      </w:r>
    </w:p>
    <w:p w:rsidR="004132BA" w:rsidRDefault="004132BA">
      <w:pPr>
        <w:spacing w:after="0" w:line="276" w:lineRule="auto"/>
        <w:jc w:val="center"/>
        <w:rPr>
          <w:rFonts w:ascii="Times New Roman" w:hAnsi="Times New Roman" w:cs="Arial"/>
          <w:b/>
          <w:sz w:val="24"/>
          <w:szCs w:val="24"/>
        </w:rPr>
      </w:pPr>
    </w:p>
    <w:p w:rsidR="004132BA" w:rsidRDefault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  <w:r>
        <w:rPr>
          <w:rFonts w:ascii="Times New Roman" w:hAnsi="Times New Roman" w:cs="Arial"/>
          <w:color w:val="000000"/>
          <w:sz w:val="24"/>
          <w:szCs w:val="24"/>
          <w:u w:val="single"/>
        </w:rPr>
        <w:t>PLANILHA METRAGEM</w:t>
      </w:r>
    </w:p>
    <w:p w:rsidR="00FD669E" w:rsidRPr="0043697B" w:rsidRDefault="00FD669E">
      <w:pPr>
        <w:spacing w:after="0" w:line="276" w:lineRule="auto"/>
        <w:jc w:val="center"/>
        <w:rPr>
          <w:rFonts w:ascii="Times New Roman" w:hAnsi="Times New Roman" w:cs="Arial"/>
          <w:color w:val="000000"/>
          <w:sz w:val="24"/>
          <w:szCs w:val="24"/>
          <w:u w:val="single"/>
        </w:rPr>
      </w:pPr>
    </w:p>
    <w:p w:rsidR="00A76CAC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melhoria na análise da exequibilidade dos materiais, deve a licitante acrescentar linha abaixo do item III – Esquadria Externa, gerando a linha IV - Materiais/Equipamentos, excluindo este lançamento da Planilha de Custo de Formação de Preços do Agente de Limpeza.</w:t>
      </w:r>
    </w:p>
    <w:p w:rsidR="00761BA9" w:rsidRDefault="00761BA9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Objetivando a geração de números inteiros de colaboradores visando a boa fiscalização na execução contratual</w:t>
      </w:r>
      <w:r w:rsidR="00567508">
        <w:rPr>
          <w:rFonts w:ascii="Times New Roman" w:hAnsi="Times New Roman" w:cs="Arial"/>
          <w:color w:val="000000"/>
          <w:sz w:val="23"/>
          <w:szCs w:val="23"/>
        </w:rPr>
        <w:t xml:space="preserve"> e o limite máximo de 1.200m²</w:t>
      </w:r>
      <w:r>
        <w:rPr>
          <w:rFonts w:ascii="Times New Roman" w:hAnsi="Times New Roman" w:cs="Arial"/>
          <w:color w:val="000000"/>
          <w:sz w:val="23"/>
          <w:szCs w:val="23"/>
        </w:rPr>
        <w:t>, apontamos a necessidade de ajuste da produt</w:t>
      </w:r>
      <w:r w:rsidR="00567508">
        <w:rPr>
          <w:rFonts w:ascii="Times New Roman" w:hAnsi="Times New Roman" w:cs="Arial"/>
          <w:color w:val="000000"/>
          <w:sz w:val="23"/>
          <w:szCs w:val="23"/>
        </w:rPr>
        <w:t>ividade da Área interna para 1.100m².</w:t>
      </w:r>
    </w:p>
    <w:p w:rsid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616360" w:rsidRPr="00616360" w:rsidRDefault="00616360" w:rsidP="00616360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616360">
        <w:rPr>
          <w:rFonts w:ascii="Times New Roman" w:hAnsi="Times New Roman" w:cs="Arial"/>
          <w:color w:val="000000"/>
          <w:sz w:val="23"/>
          <w:szCs w:val="23"/>
          <w:u w:val="single"/>
        </w:rPr>
        <w:t>PLANILHA MATERIAIS</w:t>
      </w: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616360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Temendo a inexequibilidade da prestação contratual e observada a disparidade existente entre a quantidade demandada pelos campi, decidimos pela exclusão do item 12 da Planilha de Materiais.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Desta forma, deve o licitante apor à linha 12 a quantidade zero.</w:t>
      </w:r>
    </w:p>
    <w:p w:rsidR="00761BA9" w:rsidRDefault="00761BA9" w:rsidP="00761BA9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Verificamos que o item 11 da Planilha de Materiais pode ser submetido à negociação para o valor de R$ 3,70.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  <w:r w:rsidRPr="004D3C91">
        <w:rPr>
          <w:rFonts w:ascii="Times New Roman" w:hAnsi="Times New Roman" w:cs="Arial"/>
          <w:color w:val="000000"/>
          <w:sz w:val="23"/>
          <w:szCs w:val="23"/>
          <w:u w:val="single"/>
        </w:rPr>
        <w:t>PLANILHA AGENTE DE LIMPEZA</w:t>
      </w:r>
    </w:p>
    <w:p w:rsidR="004D3C91" w:rsidRDefault="004D3C91" w:rsidP="004D3C91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  <w:u w:val="single"/>
        </w:rPr>
      </w:pPr>
    </w:p>
    <w:p w:rsidR="004D3C91" w:rsidRDefault="004D3C91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lastRenderedPageBreak/>
        <w:t>As bases de cálculo e se</w:t>
      </w:r>
      <w:r w:rsidR="00616360">
        <w:rPr>
          <w:rFonts w:ascii="Times New Roman" w:hAnsi="Times New Roman" w:cs="Arial"/>
          <w:color w:val="000000"/>
          <w:sz w:val="23"/>
          <w:szCs w:val="23"/>
        </w:rPr>
        <w:t>us respectivos valores atendem à</w:t>
      </w:r>
      <w:r>
        <w:rPr>
          <w:rFonts w:ascii="Times New Roman" w:hAnsi="Times New Roman" w:cs="Arial"/>
          <w:color w:val="000000"/>
          <w:sz w:val="23"/>
          <w:szCs w:val="23"/>
        </w:rPr>
        <w:t xml:space="preserve"> forma de análise requerida pelo Anexo XXVI do Edital. No entanto, verificamos que as porcentagens relacionadas às alíneas B a E do item 4.1 podem ser submetidas à negociação sem ferir a exequibilidade da proposta. Desta forma, sugerimos, a título de negociação, os percentuais de 0,10% nas alíneas B, C, D e </w:t>
      </w:r>
      <w:proofErr w:type="spellStart"/>
      <w:r>
        <w:rPr>
          <w:rFonts w:ascii="Times New Roman" w:hAnsi="Times New Roman" w:cs="Arial"/>
          <w:color w:val="000000"/>
          <w:sz w:val="23"/>
          <w:szCs w:val="23"/>
        </w:rPr>
        <w:t>E</w:t>
      </w:r>
      <w:proofErr w:type="spellEnd"/>
      <w:r>
        <w:rPr>
          <w:rFonts w:ascii="Times New Roman" w:hAnsi="Times New Roman" w:cs="Arial"/>
          <w:color w:val="000000"/>
          <w:sz w:val="23"/>
          <w:szCs w:val="23"/>
        </w:rPr>
        <w:t>.</w:t>
      </w:r>
    </w:p>
    <w:p w:rsidR="00567508" w:rsidRDefault="00567508" w:rsidP="00567508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De igual forma, os percentuais referentes às alíneas A e B do item 6 (Custos Indiretos e Lucro respectivamente) também podem ser submetidos à negociação sem comprometimento da exequibilidade. Sugerimos o percentual de 1,5% para ambas as alíneas.</w:t>
      </w: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567508" w:rsidRDefault="00567508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496EE7" w:rsidRDefault="00496EE7" w:rsidP="00496EE7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Por fim, a licitante seria responsável pela área total discriminada a um custo mensal de R$ </w:t>
      </w:r>
      <w:r w:rsidR="00567508">
        <w:rPr>
          <w:rFonts w:ascii="Times New Roman" w:hAnsi="Times New Roman" w:cs="Arial"/>
          <w:b/>
          <w:color w:val="000000"/>
          <w:sz w:val="23"/>
          <w:szCs w:val="23"/>
        </w:rPr>
        <w:t>28.632,</w:t>
      </w:r>
      <w:proofErr w:type="gramStart"/>
      <w:r w:rsidR="00567508">
        <w:rPr>
          <w:rFonts w:ascii="Times New Roman" w:hAnsi="Times New Roman" w:cs="Arial"/>
          <w:b/>
          <w:color w:val="000000"/>
          <w:sz w:val="23"/>
          <w:szCs w:val="23"/>
        </w:rPr>
        <w:t>12  por</w:t>
      </w:r>
      <w:proofErr w:type="gramEnd"/>
      <w:r w:rsidR="00567508">
        <w:rPr>
          <w:rFonts w:ascii="Times New Roman" w:hAnsi="Times New Roman" w:cs="Arial"/>
          <w:b/>
          <w:color w:val="000000"/>
          <w:sz w:val="23"/>
          <w:szCs w:val="23"/>
        </w:rPr>
        <w:t xml:space="preserve"> meio da contratação de 8</w:t>
      </w:r>
      <w:bookmarkStart w:id="0" w:name="_GoBack"/>
      <w:bookmarkEnd w:id="0"/>
      <w:r w:rsidRPr="00616360">
        <w:rPr>
          <w:rFonts w:ascii="Times New Roman" w:hAnsi="Times New Roman" w:cs="Arial"/>
          <w:b/>
          <w:color w:val="000000"/>
          <w:sz w:val="23"/>
          <w:szCs w:val="23"/>
        </w:rPr>
        <w:t xml:space="preserve"> funcionários.</w:t>
      </w:r>
    </w:p>
    <w:p w:rsidR="00616360" w:rsidRDefault="00616360" w:rsidP="004D3C91">
      <w:pPr>
        <w:spacing w:after="0" w:line="276" w:lineRule="auto"/>
        <w:jc w:val="both"/>
        <w:rPr>
          <w:rFonts w:ascii="Times New Roman" w:hAnsi="Times New Roman" w:cs="Arial"/>
          <w:b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0F1D5E" w:rsidRDefault="000F1D5E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496EE7" w:rsidRPr="004D3C91" w:rsidRDefault="00496EE7" w:rsidP="004D3C91">
      <w:pPr>
        <w:spacing w:after="0" w:line="276" w:lineRule="auto"/>
        <w:jc w:val="both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A76CA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 w:rsidRPr="00D327BA">
        <w:rPr>
          <w:rFonts w:ascii="Times New Roman" w:hAnsi="Times New Roman" w:cs="Arial"/>
          <w:b/>
          <w:color w:val="000000"/>
          <w:sz w:val="23"/>
          <w:szCs w:val="23"/>
        </w:rPr>
        <w:t>Valdemar Alves da Costa Neto</w:t>
      </w:r>
    </w:p>
    <w:p w:rsidR="00A76CAC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663C76" w:rsidRDefault="00663C76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</w:p>
    <w:p w:rsidR="00A76CAC" w:rsidRPr="00D327BA" w:rsidRDefault="00C2474C" w:rsidP="00A76CAC">
      <w:pPr>
        <w:spacing w:after="0" w:line="276" w:lineRule="auto"/>
        <w:jc w:val="center"/>
        <w:rPr>
          <w:rFonts w:ascii="Times New Roman" w:hAnsi="Times New Roman" w:cs="Arial"/>
          <w:b/>
          <w:color w:val="000000"/>
          <w:sz w:val="23"/>
          <w:szCs w:val="23"/>
        </w:rPr>
      </w:pPr>
      <w:r>
        <w:rPr>
          <w:rFonts w:ascii="Times New Roman" w:hAnsi="Times New Roman" w:cs="Arial"/>
          <w:b/>
          <w:color w:val="000000"/>
          <w:sz w:val="23"/>
          <w:szCs w:val="23"/>
        </w:rPr>
        <w:t>Lorena de Souza Silva Medeiros</w:t>
      </w:r>
    </w:p>
    <w:p w:rsidR="00D327BA" w:rsidRDefault="00D327BA" w:rsidP="00A76CAC">
      <w:pPr>
        <w:spacing w:after="0" w:line="276" w:lineRule="auto"/>
        <w:jc w:val="center"/>
        <w:rPr>
          <w:rFonts w:ascii="Times New Roman" w:hAnsi="Times New Roman" w:cs="Arial"/>
          <w:color w:val="000000"/>
          <w:sz w:val="23"/>
          <w:szCs w:val="23"/>
        </w:rPr>
      </w:pPr>
      <w:r>
        <w:rPr>
          <w:rFonts w:ascii="Times New Roman" w:hAnsi="Times New Roman" w:cs="Arial"/>
          <w:color w:val="000000"/>
          <w:sz w:val="23"/>
          <w:szCs w:val="23"/>
        </w:rPr>
        <w:t>Administradora</w:t>
      </w:r>
    </w:p>
    <w:sectPr w:rsidR="00D327BA">
      <w:headerReference w:type="default" r:id="rId8"/>
      <w:pgSz w:w="12240" w:h="15840"/>
      <w:pgMar w:top="1992" w:right="1440" w:bottom="1440" w:left="1440" w:header="144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652D" w:rsidRDefault="00E810DD">
      <w:pPr>
        <w:spacing w:after="0" w:line="240" w:lineRule="auto"/>
      </w:pPr>
      <w:r>
        <w:separator/>
      </w:r>
    </w:p>
  </w:endnote>
  <w:endnote w:type="continuationSeparator" w:id="0">
    <w:p w:rsidR="00B1652D" w:rsidRDefault="00E8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652D" w:rsidRDefault="00E810DD">
      <w:pPr>
        <w:spacing w:after="0" w:line="240" w:lineRule="auto"/>
      </w:pPr>
      <w:r>
        <w:separator/>
      </w:r>
    </w:p>
  </w:footnote>
  <w:footnote w:type="continuationSeparator" w:id="0">
    <w:p w:rsidR="00B1652D" w:rsidRDefault="00E81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005" w:rsidRPr="00D327BA" w:rsidRDefault="00C2474C" w:rsidP="00D327BA">
    <w:pPr>
      <w:pStyle w:val="Cabealho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Atualização em 15</w:t>
    </w:r>
    <w:r w:rsidR="00BC0036">
      <w:rPr>
        <w:rFonts w:ascii="Times New Roman" w:hAnsi="Times New Roman" w:cs="Times New Roman"/>
        <w:sz w:val="20"/>
        <w:szCs w:val="20"/>
      </w:rPr>
      <w:t xml:space="preserve"> de </w:t>
    </w:r>
    <w:r>
      <w:rPr>
        <w:rFonts w:ascii="Times New Roman" w:hAnsi="Times New Roman" w:cs="Times New Roman"/>
        <w:sz w:val="20"/>
        <w:szCs w:val="20"/>
      </w:rPr>
      <w:t>março</w:t>
    </w:r>
    <w:r w:rsidR="00BC0036">
      <w:rPr>
        <w:rFonts w:ascii="Times New Roman" w:hAnsi="Times New Roman" w:cs="Times New Roman"/>
        <w:sz w:val="20"/>
        <w:szCs w:val="20"/>
      </w:rPr>
      <w:t xml:space="preserve"> de 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C0C43"/>
    <w:multiLevelType w:val="multilevel"/>
    <w:tmpl w:val="4B58067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2.%3"/>
      <w:lvlJc w:val="left"/>
      <w:pPr>
        <w:ind w:left="108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9786D00"/>
    <w:multiLevelType w:val="multilevel"/>
    <w:tmpl w:val="BD48E95C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/>
        <w:b/>
        <w:sz w:val="24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005"/>
    <w:rsid w:val="0008380A"/>
    <w:rsid w:val="000F1D5E"/>
    <w:rsid w:val="00152C79"/>
    <w:rsid w:val="004132BA"/>
    <w:rsid w:val="0043697B"/>
    <w:rsid w:val="00496EE7"/>
    <w:rsid w:val="004D3C91"/>
    <w:rsid w:val="00567508"/>
    <w:rsid w:val="00616360"/>
    <w:rsid w:val="00663C76"/>
    <w:rsid w:val="006F2DBB"/>
    <w:rsid w:val="00761BA9"/>
    <w:rsid w:val="0098365B"/>
    <w:rsid w:val="00A76CAC"/>
    <w:rsid w:val="00AC4EB7"/>
    <w:rsid w:val="00B1652D"/>
    <w:rsid w:val="00B46F54"/>
    <w:rsid w:val="00BC0036"/>
    <w:rsid w:val="00BF373A"/>
    <w:rsid w:val="00C2474C"/>
    <w:rsid w:val="00D24623"/>
    <w:rsid w:val="00D327BA"/>
    <w:rsid w:val="00DF4C9F"/>
    <w:rsid w:val="00E810DD"/>
    <w:rsid w:val="00E91363"/>
    <w:rsid w:val="00EB5005"/>
    <w:rsid w:val="00F07981"/>
    <w:rsid w:val="00FD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C2D80"/>
  <w15:docId w15:val="{DF1701CB-C048-4DB5-A036-CED8D1D86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Ttulo1">
    <w:name w:val="heading 1"/>
    <w:basedOn w:val="Normal"/>
    <w:next w:val="Normal"/>
    <w:qFormat/>
    <w:pPr>
      <w:spacing w:before="240"/>
      <w:ind w:left="403" w:hanging="403"/>
      <w:outlineLvl w:val="0"/>
    </w:pPr>
    <w:rPr>
      <w:rFonts w:ascii="Arial" w:hAnsi="Arial"/>
      <w:b/>
      <w:sz w:val="24"/>
      <w:szCs w:val="32"/>
    </w:rPr>
  </w:style>
  <w:style w:type="paragraph" w:styleId="Ttulo2">
    <w:name w:val="heading 2"/>
    <w:basedOn w:val="Ttulo"/>
    <w:next w:val="Normal"/>
    <w:autoRedefine/>
    <w:qFormat/>
    <w:pPr>
      <w:keepLines/>
      <w:widowControl w:val="0"/>
      <w:numPr>
        <w:ilvl w:val="1"/>
        <w:numId w:val="1"/>
      </w:numPr>
      <w:spacing w:line="240" w:lineRule="auto"/>
      <w:ind w:left="403" w:hanging="403"/>
      <w:outlineLvl w:val="1"/>
    </w:pPr>
    <w:rPr>
      <w:rFonts w:ascii="Calibri" w:eastAsia="Calibri" w:hAnsi="Calibri" w:cs="Tahoma"/>
      <w:b/>
      <w:sz w:val="22"/>
      <w:szCs w:val="26"/>
    </w:rPr>
  </w:style>
  <w:style w:type="paragraph" w:styleId="Ttulo3">
    <w:name w:val="heading 3"/>
    <w:basedOn w:val="Normal"/>
    <w:next w:val="Normal"/>
    <w:autoRedefine/>
    <w:qFormat/>
    <w:pPr>
      <w:keepNext/>
      <w:keepLines/>
      <w:numPr>
        <w:ilvl w:val="2"/>
        <w:numId w:val="1"/>
      </w:numPr>
      <w:spacing w:after="0" w:line="276" w:lineRule="auto"/>
      <w:outlineLvl w:val="2"/>
    </w:pPr>
    <w:rPr>
      <w:rFonts w:ascii="Arial" w:hAnsi="Arial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qFormat/>
    <w:rPr>
      <w:rFonts w:ascii="Arial" w:eastAsia="Calibri" w:hAnsi="Arial" w:cs="Tahoma"/>
      <w:b/>
      <w:sz w:val="24"/>
      <w:szCs w:val="32"/>
    </w:rPr>
  </w:style>
  <w:style w:type="character" w:customStyle="1" w:styleId="Ttulo3Char">
    <w:name w:val="Título 3 Char"/>
    <w:basedOn w:val="Fontepargpadro"/>
    <w:qFormat/>
    <w:rPr>
      <w:rFonts w:ascii="Arial" w:eastAsia="Calibri" w:hAnsi="Arial" w:cs="Tahoma"/>
      <w:sz w:val="24"/>
      <w:szCs w:val="24"/>
    </w:rPr>
  </w:style>
  <w:style w:type="character" w:customStyle="1" w:styleId="Ttulo2Char">
    <w:name w:val="Título 2 Char"/>
    <w:basedOn w:val="Fontepargpadro"/>
    <w:qFormat/>
    <w:rPr>
      <w:rFonts w:ascii="Arial" w:eastAsia="Calibri" w:hAnsi="Arial" w:cs="Tahoma"/>
      <w:b/>
      <w:sz w:val="24"/>
      <w:szCs w:val="26"/>
    </w:rPr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ListLabel1">
    <w:name w:val="ListLabel 1"/>
    <w:qFormat/>
    <w:rPr>
      <w:rFonts w:ascii="Arial" w:hAnsi="Arial"/>
      <w:b/>
      <w:sz w:val="24"/>
    </w:rPr>
  </w:style>
  <w:style w:type="character" w:customStyle="1" w:styleId="ListLabel2">
    <w:name w:val="ListLabel 2"/>
    <w:qFormat/>
    <w:rPr>
      <w:rFonts w:ascii="Times New Roman" w:hAnsi="Times New Roman"/>
      <w:b/>
      <w:sz w:val="24"/>
    </w:rPr>
  </w:style>
  <w:style w:type="character" w:customStyle="1" w:styleId="ListLabel3">
    <w:name w:val="ListLabel 3"/>
    <w:qFormat/>
    <w:rPr>
      <w:rFonts w:ascii="Times New Roman" w:hAnsi="Times New Roman"/>
      <w:b/>
      <w:sz w:val="24"/>
    </w:rPr>
  </w:style>
  <w:style w:type="character" w:customStyle="1" w:styleId="ListLabel4">
    <w:name w:val="ListLabel 4"/>
    <w:qFormat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Pr>
      <w:rFonts w:ascii="Times New Roman" w:hAnsi="Times New Roman"/>
      <w:b/>
      <w:sz w:val="24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customStyle="1" w:styleId="NVEL1">
    <w:name w:val="NÍVEL 1"/>
    <w:basedOn w:val="Normal"/>
    <w:qFormat/>
    <w:pPr>
      <w:spacing w:after="0" w:line="276" w:lineRule="auto"/>
    </w:pPr>
    <w:rPr>
      <w:rFonts w:ascii="Arial" w:eastAsia="Arial" w:hAnsi="Arial" w:cs="Arial"/>
      <w:color w:val="000000"/>
      <w:sz w:val="24"/>
    </w:rPr>
  </w:style>
  <w:style w:type="paragraph" w:styleId="Cabealho">
    <w:name w:val="head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Rodap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extbody">
    <w:name w:val="Text body"/>
    <w:basedOn w:val="Normal"/>
    <w:qFormat/>
    <w:pPr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Contedodatabela">
    <w:name w:val="Conteúdo da tabela"/>
    <w:basedOn w:val="Normal"/>
    <w:qFormat/>
    <w:pPr>
      <w:suppressLineNumbers/>
      <w:suppressAutoHyphens/>
      <w:spacing w:after="0" w:line="240" w:lineRule="auto"/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C00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C00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359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coimr</Company>
  <LinksUpToDate>false</LinksUpToDate>
  <CharactersWithSpaces>2299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Neto Costa</dc:creator>
  <dc:description/>
  <cp:lastModifiedBy>Valdemar Alves da Costa Neto</cp:lastModifiedBy>
  <cp:revision>11</cp:revision>
  <cp:lastPrinted>2021-01-08T20:05:00Z</cp:lastPrinted>
  <dcterms:created xsi:type="dcterms:W3CDTF">2021-01-08T19:52:00Z</dcterms:created>
  <dcterms:modified xsi:type="dcterms:W3CDTF">2021-03-15T15:59:00Z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